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6"/>
        <w:gridCol w:w="426"/>
        <w:gridCol w:w="5386"/>
      </w:tblGrid>
      <w:tr w:rsidR="00986636">
        <w:trPr>
          <w:trHeight w:hRule="exact" w:val="4253"/>
        </w:trPr>
        <w:tc>
          <w:tcPr>
            <w:tcW w:w="4396" w:type="dxa"/>
          </w:tcPr>
          <w:p w:rsidR="00986636" w:rsidRDefault="00986636">
            <w:bookmarkStart w:id="0" w:name="_GoBack"/>
            <w:bookmarkEnd w:id="0"/>
          </w:p>
          <w:tbl>
            <w:tblPr>
              <w:tblW w:w="1006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3"/>
              <w:gridCol w:w="424"/>
              <w:gridCol w:w="5387"/>
            </w:tblGrid>
            <w:tr w:rsidR="00986636">
              <w:trPr>
                <w:trHeight w:hRule="exact" w:val="4282"/>
              </w:trPr>
              <w:tc>
                <w:tcPr>
                  <w:tcW w:w="4253" w:type="dxa"/>
                </w:tcPr>
                <w:p w:rsidR="00986636" w:rsidRDefault="007B6F9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90550" cy="685800"/>
                        <wp:effectExtent l="0" t="0" r="0" b="0"/>
                        <wp:docPr id="1" name="Рисунок 4" descr="Описание: gerb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4" descr="Описание: gerb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86636" w:rsidRDefault="00986636">
                  <w:pPr>
                    <w:spacing w:after="120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:rsidR="00986636" w:rsidRDefault="007B6F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Управление образования администрации</w:t>
                  </w:r>
                </w:p>
                <w:p w:rsidR="00986636" w:rsidRDefault="007B6F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города Бузулука</w:t>
                  </w:r>
                </w:p>
                <w:p w:rsidR="00986636" w:rsidRDefault="007B6F98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(УО)</w:t>
                  </w:r>
                </w:p>
                <w:p w:rsidR="00986636" w:rsidRDefault="00986636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</w:rPr>
                  </w:pPr>
                </w:p>
                <w:p w:rsidR="00986636" w:rsidRDefault="007B6F9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П Р И К А З</w:t>
                  </w:r>
                </w:p>
                <w:p w:rsidR="00986636" w:rsidRDefault="007B6F9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</w:t>
                  </w:r>
                  <w:r>
                    <w:rPr>
                      <w:noProof/>
                    </w:rPr>
                    <w:drawing>
                      <wp:anchor distT="0" distB="0" distL="0" distR="0" simplePos="0" relativeHeight="11" behindDoc="0" locked="0" layoutInCell="0" allowOverlap="1">
                        <wp:simplePos x="0" y="0"/>
                        <wp:positionH relativeFrom="character">
                          <wp:align>left</wp:align>
                        </wp:positionH>
                        <wp:positionV relativeFrom="line">
                          <wp:posOffset>635</wp:posOffset>
                        </wp:positionV>
                        <wp:extent cx="2160270" cy="215900"/>
                        <wp:effectExtent l="0" t="0" r="0" b="0"/>
                        <wp:wrapNone/>
                        <wp:docPr id="2" name="Image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027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  <w:p w:rsidR="00986636" w:rsidRDefault="007B6F98">
                  <w:pPr>
                    <w:ind w:left="-68" w:right="-7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 № _______</w:t>
                  </w:r>
                </w:p>
                <w:p w:rsidR="00986636" w:rsidRDefault="007B6F98">
                  <w:pPr>
                    <w:ind w:left="-68" w:right="-74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г. Бузулук</w:t>
                  </w:r>
                </w:p>
              </w:tc>
              <w:tc>
                <w:tcPr>
                  <w:tcW w:w="424" w:type="dxa"/>
                </w:tcPr>
                <w:p w:rsidR="00986636" w:rsidRDefault="009866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387" w:type="dxa"/>
                </w:tcPr>
                <w:p w:rsidR="00986636" w:rsidRDefault="007B6F98">
                  <w:pPr>
                    <w:ind w:firstLine="318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3</w:t>
                  </w:r>
                </w:p>
                <w:p w:rsidR="00986636" w:rsidRDefault="007B6F98">
                  <w:pPr>
                    <w:ind w:firstLine="318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п. 3.1.5.</w:t>
                  </w:r>
                </w:p>
                <w:p w:rsidR="00986636" w:rsidRDefault="007B6F98">
                  <w:pPr>
                    <w:ind w:firstLine="21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986636" w:rsidRDefault="00986636">
                  <w:pPr>
                    <w:ind w:firstLine="7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86636" w:rsidRDefault="007B6F98">
                  <w:pPr>
                    <w:ind w:firstLine="7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986636">
              <w:trPr>
                <w:trHeight w:val="695"/>
              </w:trPr>
              <w:tc>
                <w:tcPr>
                  <w:tcW w:w="4253" w:type="dxa"/>
                </w:tcPr>
                <w:p w:rsidR="00986636" w:rsidRDefault="007B6F9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1270" distL="1270" distR="0" simplePos="0" relativeHeight="6" behindDoc="0" locked="0" layoutInCell="1" allowOverlap="1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70485</wp:posOffset>
                            </wp:positionV>
                            <wp:extent cx="635" cy="274955"/>
                            <wp:effectExtent l="0" t="0" r="0" b="0"/>
                            <wp:wrapNone/>
                            <wp:docPr id="3" name="Прямая соединительная линия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20" cy="275040"/>
                                    </a:xfrm>
                                    <a:prstGeom prst="line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hape_0" from="1.3pt,5.55pt" to="1.3pt,27.15pt" ID="Прямая соединительная линия 5" stroked="f" o:allowincell="f" style="position:absolute">
                            <v:stroke color="#3465a4" joinstyle="round" endcap="flat"/>
                            <v:fill o:detectmouseclick="t" on="false"/>
                            <w10:wrap type="none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3810" distB="0" distL="0" distR="3810" simplePos="0" relativeHeight="7" behindDoc="0" locked="0" layoutInCell="1" allowOverlap="1">
                            <wp:simplePos x="0" y="0"/>
                            <wp:positionH relativeFrom="column">
                              <wp:posOffset>107950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274955" cy="0"/>
                            <wp:effectExtent l="0" t="635" r="0" b="635"/>
                            <wp:wrapNone/>
                            <wp:docPr id="4" name="Прямая соединительная линия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75040" cy="0"/>
                                    </a:xfrm>
                                    <a:prstGeom prst="line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hape_0" from="8.5pt,4.35pt" to="30.1pt,4.35pt" ID="Прямая соединительная линия 6" stroked="f" o:allowincell="f" style="position:absolute">
                            <v:stroke color="#3465a4" joinstyle="round" endcap="flat"/>
                            <v:fill o:detectmouseclick="t" on="false"/>
                            <w10:wrap type="none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24" w:type="dxa"/>
                </w:tcPr>
                <w:p w:rsidR="00986636" w:rsidRDefault="0098663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</w:tcPr>
                <w:p w:rsidR="00986636" w:rsidRDefault="0098663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86636" w:rsidRDefault="00986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36" w:rsidRDefault="00986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36" w:rsidRDefault="00986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36" w:rsidRDefault="007B6F98">
            <w:pPr>
              <w:shd w:val="clear" w:color="auto" w:fill="FFFFFF"/>
              <w:spacing w:line="360" w:lineRule="auto"/>
              <w:ind w:right="10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На основании постановления администрации г. Бузулука от      27.01.2016 г. №140-п,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предложениями Главного государственного санитарного врача в г. Бузулуке,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Бузулукском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Грачевском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Курманаевском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Первомайском, Тоцком районах от 25.01.2016, в целях ограничения распространения гриппа, острых респираторных вирусных инфекций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далее - ОРВ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И) среди детского населения города Бузулука,</w:t>
            </w:r>
          </w:p>
          <w:p w:rsidR="00986636" w:rsidRDefault="00986636">
            <w:pPr>
              <w:shd w:val="clear" w:color="auto" w:fill="FFFFFF"/>
              <w:spacing w:line="360" w:lineRule="auto"/>
              <w:ind w:right="10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36" w:rsidRDefault="007B6F98">
            <w:pPr>
              <w:shd w:val="clear" w:color="auto" w:fill="FFFFFF"/>
              <w:spacing w:line="360" w:lineRule="auto"/>
              <w:ind w:right="10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р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з ы в а ю:</w:t>
            </w:r>
          </w:p>
          <w:p w:rsidR="00986636" w:rsidRDefault="00986636">
            <w:pPr>
              <w:shd w:val="clear" w:color="auto" w:fill="FFFFFF"/>
              <w:spacing w:line="360" w:lineRule="auto"/>
              <w:ind w:right="10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36" w:rsidRDefault="007B6F98">
            <w:pPr>
              <w:shd w:val="clear" w:color="auto" w:fill="FFFFFF"/>
              <w:spacing w:line="360" w:lineRule="auto"/>
              <w:ind w:left="10" w:firstLine="7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Руководителям муниципальных общеобразовательных организаций и организаций дополнительного образования:</w:t>
            </w:r>
          </w:p>
          <w:p w:rsidR="00986636" w:rsidRDefault="007B6F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406"/>
              </w:tabs>
              <w:spacing w:before="10" w:after="200" w:line="360" w:lineRule="auto"/>
              <w:ind w:right="24" w:firstLine="739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Приостановить с 28.01.2016 до особого распоряжения учебно-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воспитательный  процесс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работу спортивных секций, кружков и т.д. в закрытых помещениях, включая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с изданием приказа по образовательной организации.</w:t>
            </w:r>
          </w:p>
          <w:p w:rsidR="00986636" w:rsidRDefault="007B6F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406"/>
              </w:tabs>
              <w:spacing w:after="200" w:line="360" w:lineRule="auto"/>
              <w:ind w:right="19" w:firstLine="739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информационную работу с родителями (законными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представителями) и обучающимися о мерах индивидуа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льной и общественной профилактики гриппа и других острых респираторных инфекций, необходимости своевременного обращения за медицинской помощью при появлении признаков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заболевания.</w:t>
            </w:r>
          </w:p>
          <w:p w:rsidR="00986636" w:rsidRDefault="007B6F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1.3. Не допускать срыва учебного процесса в муниципальных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общеобр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азовательных организациях в связи с вынужденным его приостановлением,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используя, в рамках действующего законодательства, различные формы организации обучения и современные образовательные ресурсы.   </w:t>
            </w:r>
          </w:p>
          <w:p w:rsidR="00986636" w:rsidRDefault="007B6F98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Контроль за исполнением приказа оставляю за собой.</w:t>
            </w:r>
          </w:p>
          <w:p w:rsidR="00986636" w:rsidRDefault="009866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6636" w:rsidRDefault="009866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6636" w:rsidRDefault="009866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6636" w:rsidRDefault="007B6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начальника </w:t>
            </w:r>
          </w:p>
          <w:p w:rsidR="00986636" w:rsidRDefault="007B6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Управления образования                                                                 </w:t>
            </w:r>
          </w:p>
          <w:p w:rsidR="00986636" w:rsidRDefault="007B6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города Бузулука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    О.Н.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Сурменко</w:t>
            </w:r>
            <w:proofErr w:type="spellEnd"/>
          </w:p>
          <w:p w:rsidR="00986636" w:rsidRDefault="00986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36" w:rsidRDefault="0098663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36" w:rsidRDefault="0098663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36" w:rsidRDefault="0098663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36" w:rsidRDefault="0098663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36" w:rsidRDefault="0098663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36" w:rsidRDefault="0098663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36" w:rsidRDefault="0098663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36" w:rsidRDefault="0098663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36" w:rsidRDefault="0098663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36" w:rsidRDefault="0098663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36" w:rsidRDefault="0098663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36" w:rsidRDefault="0098663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36" w:rsidRDefault="0098663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36" w:rsidRDefault="0098663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36" w:rsidRDefault="0098663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36" w:rsidRDefault="0098663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36" w:rsidRDefault="0098663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36" w:rsidRDefault="0098663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36" w:rsidRDefault="0098663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36" w:rsidRDefault="0098663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36" w:rsidRDefault="0098663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36" w:rsidRDefault="0098663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36" w:rsidRDefault="0098663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36" w:rsidRDefault="00986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36" w:rsidRDefault="0098663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36" w:rsidRDefault="00986636">
            <w:pPr>
              <w:ind w:left="-567"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636" w:rsidRDefault="007B6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Образец оформления приказа по основной деятельности</w:t>
            </w:r>
          </w:p>
          <w:p w:rsidR="00986636" w:rsidRDefault="00986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020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5"/>
              <w:gridCol w:w="708"/>
              <w:gridCol w:w="5104"/>
            </w:tblGrid>
            <w:tr w:rsidR="00986636">
              <w:trPr>
                <w:trHeight w:hRule="exact" w:val="4080"/>
              </w:trPr>
              <w:tc>
                <w:tcPr>
                  <w:tcW w:w="4395" w:type="dxa"/>
                </w:tcPr>
                <w:p w:rsidR="00986636" w:rsidRDefault="007B6F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685800"/>
                        <wp:effectExtent l="0" t="0" r="0" b="0"/>
                        <wp:docPr id="5" name="Рисунок 3" descr="Описание: gerb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Рисунок 3" descr="Описание: gerb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86636" w:rsidRDefault="00986636">
                  <w:pPr>
                    <w:jc w:val="center"/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</w:pPr>
                </w:p>
                <w:p w:rsidR="00986636" w:rsidRDefault="007B6F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Управление образования администрации</w:t>
                  </w:r>
                </w:p>
                <w:p w:rsidR="00986636" w:rsidRDefault="007B6F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города Бузулука</w:t>
                  </w:r>
                </w:p>
                <w:p w:rsidR="00986636" w:rsidRDefault="007B6F98">
                  <w:pPr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  <w:p w:rsidR="00986636" w:rsidRDefault="007B6F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ул. 1 Линия, д. 26, г. Бузулук, </w:t>
                  </w:r>
                </w:p>
                <w:p w:rsidR="00986636" w:rsidRDefault="007B6F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Оренбургская область, 461040</w:t>
                  </w:r>
                </w:p>
                <w:p w:rsidR="00986636" w:rsidRDefault="007B6F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Телефон/факс (35342) 2-19-76 </w:t>
                  </w:r>
                </w:p>
                <w:p w:rsidR="00986636" w:rsidRDefault="007B6F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mail</w:t>
                  </w:r>
                  <w:r>
                    <w:rPr>
                      <w:rFonts w:ascii="Times New Roman" w:hAnsi="Times New Roman" w:cs="Times New Roman"/>
                    </w:rPr>
                    <w:t>:</w:t>
                  </w: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 56ouo02@obraz-orenburg.ru</w:t>
                  </w:r>
                </w:p>
                <w:p w:rsidR="00986636" w:rsidRDefault="00986636">
                  <w:pPr>
                    <w:jc w:val="center"/>
                    <w:rPr>
                      <w:rFonts w:ascii="Times New Roman" w:hAnsi="Times New Roman" w:cs="Times New Roman"/>
                      <w:sz w:val="4"/>
                    </w:rPr>
                  </w:pPr>
                </w:p>
                <w:p w:rsidR="00986636" w:rsidRDefault="00986636">
                  <w:pPr>
                    <w:jc w:val="center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  <w:p w:rsidR="00986636" w:rsidRDefault="00986636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986636" w:rsidRDefault="00986636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986636" w:rsidRDefault="00986636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986636" w:rsidRDefault="00986636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986636" w:rsidRDefault="00986636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986636" w:rsidRDefault="007B6F98">
                  <w:pPr>
                    <w:spacing w:line="324" w:lineRule="auto"/>
                    <w:ind w:left="-68" w:right="-72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 № _______________</w:t>
                  </w:r>
                </w:p>
                <w:p w:rsidR="00986636" w:rsidRDefault="007B6F98">
                  <w:pPr>
                    <w:spacing w:line="480" w:lineRule="auto"/>
                    <w:ind w:left="-68" w:right="-74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№  _</w:t>
                  </w:r>
                  <w:proofErr w:type="gram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____________ от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</w:t>
                  </w:r>
                </w:p>
                <w:p w:rsidR="00986636" w:rsidRDefault="0098663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8" w:type="dxa"/>
                </w:tcPr>
                <w:p w:rsidR="00986636" w:rsidRDefault="0098663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104" w:type="dxa"/>
                </w:tcPr>
                <w:p w:rsidR="00986636" w:rsidRDefault="007B6F98">
                  <w:pPr>
                    <w:ind w:firstLine="304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4</w:t>
                  </w:r>
                </w:p>
                <w:p w:rsidR="00986636" w:rsidRDefault="007B6F98">
                  <w:pPr>
                    <w:ind w:firstLine="3048"/>
                    <w:rPr>
                      <w:rFonts w:ascii="Times New Roman" w:hAnsi="Times New Roman" w:cs="Times New Roman"/>
                      <w:sz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3.1.5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</w:p>
                <w:p w:rsidR="00986636" w:rsidRDefault="00986636">
                  <w:pPr>
                    <w:ind w:firstLine="213"/>
                    <w:rPr>
                      <w:rFonts w:ascii="Times New Roman" w:hAnsi="Times New Roman" w:cs="Times New Roman"/>
                      <w:sz w:val="28"/>
                      <w:highlight w:val="yellow"/>
                    </w:rPr>
                  </w:pPr>
                </w:p>
                <w:p w:rsidR="00986636" w:rsidRDefault="007B6F98">
                  <w:pPr>
                    <w:ind w:firstLine="71"/>
                    <w:jc w:val="both"/>
                    <w:rPr>
                      <w:rFonts w:ascii="Times New Roman" w:hAnsi="Times New Roman" w:cs="Times New Roman"/>
                      <w:sz w:val="2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highlight w:val="yellow"/>
                    </w:rPr>
                    <mc:AlternateContent>
                      <mc:Choice Requires="wpg">
                        <w:drawing>
                          <wp:anchor distT="0" distB="20320" distL="0" distR="43180" simplePos="0" relativeHeight="5" behindDoc="0" locked="0" layoutInCell="1" allowOverlap="1">
                            <wp:simplePos x="0" y="0"/>
                            <wp:positionH relativeFrom="column">
                              <wp:posOffset>389255</wp:posOffset>
                            </wp:positionH>
                            <wp:positionV relativeFrom="paragraph">
                              <wp:posOffset>135890</wp:posOffset>
                            </wp:positionV>
                            <wp:extent cx="2794635" cy="226695"/>
                            <wp:effectExtent l="3810" t="3810" r="3810" b="3810"/>
                            <wp:wrapNone/>
                            <wp:docPr id="6" name="Группа 8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794680" cy="226800"/>
                                      <a:chOff x="0" y="0"/>
                                      <a:chExt cx="2794680" cy="226800"/>
                                    </a:xfrm>
                                  </wpg:grpSpPr>
                                  <wps:wsp>
                                    <wps:cNvPr id="7" name="Прямая соединительная линия 7"/>
                                    <wps:cNvCnPr/>
                                    <wps:spPr>
                                      <a:xfrm>
                                        <a:off x="5040" y="0"/>
                                        <a:ext cx="720" cy="183600"/>
                                      </a:xfrm>
                                      <a:prstGeom prst="line">
                                        <a:avLst/>
                                      </a:prstGeom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8" name="Прямая соединительная линия 8"/>
                                    <wps:cNvCnPr/>
                                    <wps:spPr>
                                      <a:xfrm>
                                        <a:off x="0" y="0"/>
                                        <a:ext cx="182880" cy="0"/>
                                      </a:xfrm>
                                      <a:prstGeom prst="line">
                                        <a:avLst/>
                                      </a:prstGeom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g:grpSp>
                                    <wpg:cNvPr id="9" name="Группа 9"/>
                                    <wpg:cNvGrpSpPr/>
                                    <wpg:grpSpPr>
                                      <a:xfrm>
                                        <a:off x="2611080" y="42480"/>
                                        <a:ext cx="183600" cy="184320"/>
                                        <a:chOff x="0" y="0"/>
                                        <a:chExt cx="0" cy="0"/>
                                      </a:xfrm>
                                    </wpg:grpSpPr>
                                    <wps:wsp>
                                      <wps:cNvPr id="10" name="Прямая соединительная линия 10"/>
                                      <wps:cNvCnPr/>
                                      <wps:spPr>
                                        <a:xfrm>
                                          <a:off x="0" y="0"/>
                                          <a:ext cx="183600" cy="720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style>
                                        <a:lnRef idx="0">
                                          <a:scrgbClr r="0" g="0" b="0"/>
                                        </a:lnRef>
                                        <a:fillRef idx="0">
                                          <a:scrgbClr r="0" g="0" b="0"/>
                                        </a:fillRef>
                                        <a:effectRef idx="0">
                                          <a:scrgbClr r="0" g="0" b="0"/>
                                        </a:effectRef>
                                        <a:fontRef idx="minor"/>
                                      </wps:style>
                                      <wps:bodyPr/>
                                    </wps:wsp>
                                    <wps:wsp>
                                      <wps:cNvPr id="11" name="Прямая соединительная линия 11"/>
                                      <wps:cNvCnPr/>
                                      <wps:spPr>
                                        <a:xfrm>
                                          <a:off x="182880" y="720"/>
                                          <a:ext cx="720" cy="183600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style>
                                        <a:lnRef idx="0">
                                          <a:scrgbClr r="0" g="0" b="0"/>
                                        </a:lnRef>
                                        <a:fillRef idx="0">
                                          <a:scrgbClr r="0" g="0" b="0"/>
                                        </a:fillRef>
                                        <a:effectRef idx="0">
                                          <a:scrgbClr r="0" g="0" b="0"/>
                                        </a:effectRef>
                                        <a:fontRef idx="minor"/>
                                      </wps:style>
                                      <wps:bodyPr/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shape_0" alt="Группа 83" style="position:absolute;margin-left:30.65pt;margin-top:10.7pt;width:220.05pt;height:17.85pt" coordorigin="613,214" coordsize="4401,357">
                            <v:line id="shape_0" from="621,214" to="621,502" ID="Line 191" stroked="t" o:allowincell="f" style="position:absolute">
                              <v:stroke color="black" weight="6480" joinstyle="round" endcap="flat"/>
                              <v:fill o:detectmouseclick="t" on="false"/>
                              <w10:wrap type="none"/>
                            </v:line>
                            <v:line id="shape_0" from="613,214" to="900,214" ID="Line 192" stroked="t" o:allowincell="f" style="position:absolute">
                              <v:stroke color="black" weight="6480" joinstyle="round" endcap="flat"/>
                              <v:fill o:detectmouseclick="t" on="false"/>
                              <w10:wrap type="none"/>
                            </v:line>
                            <v:group id="shape_0" alt="Group 193" style="position:absolute;left:4725;top:281;width:288;height:290">
                              <v:line id="shape_0" from="4725,281" to="5013,281" ID="Line 194" stroked="t" o:allowincell="f" style="position:absolute">
                                <v:stroke color="black" weight="6480" joinstyle="round" endcap="flat"/>
                                <v:fill o:detectmouseclick="t" on="false"/>
                                <w10:wrap type="none"/>
                              </v:line>
                              <v:line id="shape_0" from="5013,282" to="5013,570" ID="Line 195" stroked="t" o:allowincell="f" style="position:absolute">
                                <v:stroke color="black" weight="6480" joinstyle="round" endcap="flat"/>
                                <v:fill o:detectmouseclick="t" on="false"/>
                                <w10:wrap type="none"/>
                              </v:line>
                            </v:group>
                          </v:group>
                        </w:pict>
                      </mc:Fallback>
                    </mc:AlternateContent>
                  </w:r>
                </w:p>
                <w:p w:rsidR="00986636" w:rsidRDefault="007B6F98">
                  <w:pPr>
                    <w:ind w:right="213" w:firstLine="71"/>
                    <w:jc w:val="both"/>
                    <w:rPr>
                      <w:rFonts w:ascii="Times New Roman" w:hAnsi="Times New Roman" w:cs="Times New Roman"/>
                      <w:sz w:val="26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highlight w:val="yellow"/>
                    </w:rPr>
                    <w:t xml:space="preserve"> </w:t>
                  </w:r>
                </w:p>
              </w:tc>
            </w:tr>
          </w:tbl>
          <w:p w:rsidR="00986636" w:rsidRDefault="0098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36" w:rsidRDefault="0098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36" w:rsidRDefault="0098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36" w:rsidRDefault="0098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36" w:rsidRDefault="0098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36" w:rsidRDefault="007B6F9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590550" cy="685800"/>
                  <wp:effectExtent l="0" t="0" r="0" b="0"/>
                  <wp:docPr id="7" name="Рисунок 2" descr="Описание: 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2" descr="Описание: 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6636" w:rsidRDefault="00986636">
            <w:pPr>
              <w:spacing w:after="120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986636" w:rsidRDefault="007B6F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Управление имущественных отношений администрации</w:t>
            </w:r>
          </w:p>
          <w:p w:rsidR="00986636" w:rsidRDefault="007B6F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города Бузулука</w:t>
            </w:r>
          </w:p>
          <w:p w:rsidR="00986636" w:rsidRDefault="007B6F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(УИО администрации</w:t>
            </w:r>
          </w:p>
          <w:p w:rsidR="00986636" w:rsidRDefault="007B6F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г. Бузулука)</w:t>
            </w:r>
          </w:p>
          <w:p w:rsidR="00986636" w:rsidRDefault="00986636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  <w:p w:rsidR="00986636" w:rsidRDefault="007B6F9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  <w:p w:rsidR="00986636" w:rsidRDefault="009866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6636" w:rsidRDefault="0098663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86636" w:rsidRDefault="0098663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86636" w:rsidRDefault="007B6F98">
            <w:pPr>
              <w:ind w:left="-6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№ _________________</w:t>
            </w:r>
          </w:p>
          <w:p w:rsidR="00986636" w:rsidRDefault="007B6F98">
            <w:pPr>
              <w:ind w:left="-68" w:right="-7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г. Бузулук</w:t>
            </w:r>
          </w:p>
        </w:tc>
        <w:tc>
          <w:tcPr>
            <w:tcW w:w="426" w:type="dxa"/>
          </w:tcPr>
          <w:p w:rsidR="00986636" w:rsidRDefault="009866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6" w:type="dxa"/>
          </w:tcPr>
          <w:p w:rsidR="00986636" w:rsidRDefault="00986636">
            <w:pPr>
              <w:ind w:firstLine="318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6636">
        <w:trPr>
          <w:trHeight w:val="695"/>
        </w:trPr>
        <w:tc>
          <w:tcPr>
            <w:tcW w:w="4396" w:type="dxa"/>
          </w:tcPr>
          <w:p w:rsidR="00986636" w:rsidRDefault="007B6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сроках приема на обучение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образовательным программам начального общего, основного общего образования в МОАУ «СОШ №14» в порядке перевода</w:t>
            </w:r>
          </w:p>
        </w:tc>
        <w:tc>
          <w:tcPr>
            <w:tcW w:w="426" w:type="dxa"/>
          </w:tcPr>
          <w:p w:rsidR="00986636" w:rsidRDefault="00986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86636" w:rsidRDefault="00986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6636" w:rsidRDefault="009866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636" w:rsidRDefault="009866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636" w:rsidRDefault="007B6F9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приказов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России от 02.09.2020 №458 «Об утверждении Порядка приема на обучение по образовательным программам </w:t>
      </w:r>
      <w:r>
        <w:rPr>
          <w:rFonts w:ascii="Times New Roman" w:hAnsi="Times New Roman"/>
          <w:color w:val="000000"/>
          <w:sz w:val="28"/>
          <w:szCs w:val="28"/>
        </w:rPr>
        <w:t>начального общего, основного общего и среднего общего образования», от 06.04.2023 №240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</w:t>
      </w:r>
      <w:r>
        <w:rPr>
          <w:rFonts w:ascii="Times New Roman" w:hAnsi="Times New Roman"/>
          <w:color w:val="000000"/>
          <w:sz w:val="28"/>
          <w:szCs w:val="28"/>
        </w:rPr>
        <w:t>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в целях систематизации приема обучающихся в порядке пер</w:t>
      </w:r>
      <w:r>
        <w:rPr>
          <w:rFonts w:ascii="Times New Roman" w:hAnsi="Times New Roman"/>
          <w:color w:val="000000"/>
          <w:sz w:val="28"/>
          <w:szCs w:val="28"/>
        </w:rPr>
        <w:t>евода в МОАУ «Средняя общеобразовательная школа №14»</w:t>
      </w:r>
    </w:p>
    <w:p w:rsidR="00986636" w:rsidRDefault="0098663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6636" w:rsidRDefault="007B6F9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986636" w:rsidRDefault="007B6F9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Определить сроки проведения приема в порядке перевода на обучение по образовательным программам начального общего, основного общего образования в МОАУ «СОШ №14»:</w:t>
      </w:r>
    </w:p>
    <w:p w:rsidR="00986636" w:rsidRDefault="007B6F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27.05.2025 по 11.06.202</w:t>
      </w:r>
      <w:r>
        <w:rPr>
          <w:rFonts w:ascii="Times New Roman" w:hAnsi="Times New Roman"/>
          <w:sz w:val="28"/>
          <w:szCs w:val="28"/>
        </w:rPr>
        <w:t>5 – для обучающихся, проживающих на территории, закрепленной за МОАУ «СОШ №14» в соответствии с Постановлением администрации города Бузулука от 14.03.2025 №356-п «</w:t>
      </w: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1EA04EBE">
                <wp:simplePos x="0" y="0"/>
                <wp:positionH relativeFrom="column">
                  <wp:posOffset>16510</wp:posOffset>
                </wp:positionH>
                <wp:positionV relativeFrom="paragraph">
                  <wp:posOffset>70485</wp:posOffset>
                </wp:positionV>
                <wp:extent cx="635" cy="274955"/>
                <wp:effectExtent l="0" t="0" r="0" b="0"/>
                <wp:wrapNone/>
                <wp:docPr id="8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275040"/>
                        </a:xfrm>
                        <a:prstGeom prst="line">
                          <a:avLst/>
                        </a:prstGeom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5.55pt" to="1.3pt,27.15pt" ID="Прямая соединительная линия 1" stroked="f" o:allowincell="f" style="position:absolute" wp14:anchorId="1EA04EB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319C65CC">
                <wp:simplePos x="0" y="0"/>
                <wp:positionH relativeFrom="column">
                  <wp:posOffset>107950</wp:posOffset>
                </wp:positionH>
                <wp:positionV relativeFrom="paragraph">
                  <wp:posOffset>55245</wp:posOffset>
                </wp:positionV>
                <wp:extent cx="274955" cy="0"/>
                <wp:effectExtent l="0" t="0" r="0" b="0"/>
                <wp:wrapNone/>
                <wp:docPr id="9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040" cy="0"/>
                        </a:xfrm>
                        <a:prstGeom prst="line">
                          <a:avLst/>
                        </a:prstGeom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.5pt,4.35pt" to="30.1pt,4.35pt" ID="Прямая соединительная линия 2" stroked="f" o:allowincell="f" style="position:absolute" wp14:anchorId="319C65CC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 закреплении муниципальных общеобразовательных организаций города Бузулука за территориями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город Бузулук Оренбургской области»;</w:t>
      </w:r>
    </w:p>
    <w:p w:rsidR="00986636" w:rsidRDefault="007B6F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12.06.2025 до момента заполнения свободных мест – для обучающихся, независимо от места жительства или места регистрации.</w:t>
      </w:r>
    </w:p>
    <w:p w:rsidR="00986636" w:rsidRDefault="007B6F9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Руководителям общеобразовательных организаций обеспечить </w:t>
      </w:r>
      <w:r>
        <w:rPr>
          <w:rFonts w:ascii="Times New Roman" w:hAnsi="Times New Roman"/>
          <w:sz w:val="28"/>
          <w:szCs w:val="28"/>
        </w:rPr>
        <w:lastRenderedPageBreak/>
        <w:t>информир</w:t>
      </w:r>
      <w:r>
        <w:rPr>
          <w:rFonts w:ascii="Times New Roman" w:hAnsi="Times New Roman"/>
          <w:sz w:val="28"/>
          <w:szCs w:val="28"/>
        </w:rPr>
        <w:t>ование обучающихся, их родителей (законных представителей) об определенных сроках через родительские собрания, официальный сайт ОО, классные чаты.</w:t>
      </w:r>
    </w:p>
    <w:p w:rsidR="00986636" w:rsidRDefault="007B6F98">
      <w:pPr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до 23.05.2025</w:t>
      </w:r>
    </w:p>
    <w:p w:rsidR="00986636" w:rsidRDefault="007B6F9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Руководителю МОАУ «СОШ №14» (Коваленко А.А.):</w:t>
      </w:r>
    </w:p>
    <w:p w:rsidR="00986636" w:rsidRDefault="007B6F9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Обеспечить прием заявлений в сроки,</w:t>
      </w:r>
      <w:r>
        <w:rPr>
          <w:rFonts w:ascii="Times New Roman" w:hAnsi="Times New Roman"/>
          <w:sz w:val="28"/>
          <w:szCs w:val="28"/>
        </w:rPr>
        <w:t xml:space="preserve"> определенные п.1 настоящего приказа, в том числе с использованием ЕПГУ (сервис «Заявления в ОО»).</w:t>
      </w:r>
    </w:p>
    <w:p w:rsidR="00986636" w:rsidRDefault="007B6F9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Разместить на официальном сайте МОАУ «СОШ №14» количество свободных мест для приема обучающихся в каждой параллели.</w:t>
      </w:r>
    </w:p>
    <w:p w:rsidR="00986636" w:rsidRDefault="007B6F98">
      <w:pPr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15.05.2025</w:t>
      </w:r>
    </w:p>
    <w:p w:rsidR="00986636" w:rsidRDefault="007B6F9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Поддерживать а</w:t>
      </w:r>
      <w:r>
        <w:rPr>
          <w:rFonts w:ascii="Times New Roman" w:hAnsi="Times New Roman"/>
          <w:sz w:val="28"/>
          <w:szCs w:val="28"/>
        </w:rPr>
        <w:t>ктуальную информацию о количестве свободных мест для приема обучающихся в каждой параллели классов на официальном сайте МОАУ «СОШ №14».</w:t>
      </w:r>
    </w:p>
    <w:p w:rsidR="00986636" w:rsidRDefault="007B6F98">
      <w:pPr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постоянно</w:t>
      </w:r>
    </w:p>
    <w:p w:rsidR="00986636" w:rsidRDefault="007B6F9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Директору МКУ «ЦРО» (</w:t>
      </w:r>
      <w:proofErr w:type="spellStart"/>
      <w:r>
        <w:rPr>
          <w:rFonts w:ascii="Times New Roman" w:hAnsi="Times New Roman"/>
          <w:sz w:val="28"/>
          <w:szCs w:val="28"/>
        </w:rPr>
        <w:t>Габбасовой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Н.А.) разместить информацию о сроках приема обучающихся в порядке пер</w:t>
      </w:r>
      <w:r>
        <w:rPr>
          <w:rFonts w:ascii="Times New Roman" w:hAnsi="Times New Roman"/>
          <w:sz w:val="28"/>
          <w:szCs w:val="28"/>
        </w:rPr>
        <w:t>евода на обучение по образовательным программам начального общего, основного общего образования в МОАУ «СОШ №14» на официальном сайте Управления образования администрации города Бузулука.</w:t>
      </w:r>
    </w:p>
    <w:p w:rsidR="00986636" w:rsidRDefault="007B6F98">
      <w:pPr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до 13.05.2025</w:t>
      </w:r>
    </w:p>
    <w:p w:rsidR="00986636" w:rsidRDefault="007B6F9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исполнением приказа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начальника Управления образования </w:t>
      </w:r>
      <w:proofErr w:type="spellStart"/>
      <w:r>
        <w:rPr>
          <w:rFonts w:ascii="Times New Roman" w:hAnsi="Times New Roman"/>
          <w:sz w:val="28"/>
          <w:szCs w:val="28"/>
        </w:rPr>
        <w:t>Бурангулову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Н.М.</w:t>
      </w:r>
    </w:p>
    <w:p w:rsidR="00986636" w:rsidRDefault="00986636">
      <w:pPr>
        <w:rPr>
          <w:sz w:val="28"/>
          <w:szCs w:val="28"/>
        </w:rPr>
      </w:pPr>
    </w:p>
    <w:p w:rsidR="00986636" w:rsidRDefault="00986636">
      <w:pPr>
        <w:ind w:left="-426"/>
        <w:rPr>
          <w:sz w:val="28"/>
          <w:szCs w:val="28"/>
        </w:rPr>
      </w:pPr>
    </w:p>
    <w:p w:rsidR="00986636" w:rsidRDefault="007B6F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                                             Т.Д. </w:t>
      </w:r>
      <w:proofErr w:type="spellStart"/>
      <w:r>
        <w:rPr>
          <w:rFonts w:ascii="Times New Roman" w:hAnsi="Times New Roman"/>
          <w:sz w:val="28"/>
          <w:szCs w:val="28"/>
        </w:rPr>
        <w:t>Чигарева</w:t>
      </w:r>
      <w:proofErr w:type="spellEnd"/>
    </w:p>
    <w:p w:rsidR="00986636" w:rsidRDefault="007B6F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Бузулука</w:t>
      </w:r>
    </w:p>
    <w:p w:rsidR="00986636" w:rsidRDefault="00986636">
      <w:pPr>
        <w:jc w:val="center"/>
      </w:pPr>
    </w:p>
    <w:p w:rsidR="00986636" w:rsidRDefault="007B6F98">
      <w:pPr>
        <w:pStyle w:val="aa"/>
        <w:tabs>
          <w:tab w:val="left" w:pos="3840"/>
          <w:tab w:val="center" w:pos="5103"/>
        </w:tabs>
        <w:ind w:firstLine="851"/>
        <w:rPr>
          <w:rFonts w:ascii="Times New Roman" w:hAnsi="Times New Roman"/>
          <w:sz w:val="28"/>
          <w:szCs w:val="28"/>
        </w:rPr>
      </w:pPr>
      <w:r>
        <w:tab/>
      </w:r>
      <w: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10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10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6636" w:rsidRDefault="00986636">
      <w:pPr>
        <w:rPr>
          <w:rFonts w:ascii="Times New Roman" w:hAnsi="Times New Roman"/>
          <w:sz w:val="28"/>
          <w:szCs w:val="28"/>
        </w:rPr>
      </w:pPr>
    </w:p>
    <w:p w:rsidR="00986636" w:rsidRDefault="00986636">
      <w:pPr>
        <w:rPr>
          <w:rFonts w:ascii="Times New Roman" w:hAnsi="Times New Roman"/>
          <w:sz w:val="28"/>
          <w:szCs w:val="28"/>
        </w:rPr>
      </w:pPr>
    </w:p>
    <w:p w:rsidR="00986636" w:rsidRDefault="007B6F9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98663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93FC6"/>
    <w:multiLevelType w:val="multilevel"/>
    <w:tmpl w:val="A9247E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422643"/>
    <w:multiLevelType w:val="multilevel"/>
    <w:tmpl w:val="2DDEF43C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36"/>
    <w:rsid w:val="002E558B"/>
    <w:rsid w:val="00787651"/>
    <w:rsid w:val="0098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14776-65EB-4B07-AF40-6103F920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6F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6426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831296"/>
    <w:rPr>
      <w:color w:val="0000FF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C6426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1296"/>
    <w:pPr>
      <w:ind w:left="720" w:firstLine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C26314"/>
    <w:rPr>
      <w:rFonts w:cs="Times New Roman"/>
    </w:rPr>
  </w:style>
  <w:style w:type="table" w:styleId="ab">
    <w:name w:val="Table Grid"/>
    <w:basedOn w:val="a1"/>
    <w:uiPriority w:val="59"/>
    <w:rsid w:val="008312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073CB-A31F-41E5-9294-C0AD6FA6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2</cp:revision>
  <cp:lastPrinted>2025-05-07T09:35:00Z</cp:lastPrinted>
  <dcterms:created xsi:type="dcterms:W3CDTF">2025-05-07T11:07:00Z</dcterms:created>
  <dcterms:modified xsi:type="dcterms:W3CDTF">2025-05-07T11:07:00Z</dcterms:modified>
  <dc:language>ru-RU</dc:language>
</cp:coreProperties>
</file>